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svg="http://schemas.microsoft.com/office/drawing/2016/SVG/main" xmlns:a14="http://schemas.microsoft.com/office/drawing/2010/main" mc:Ignorable="w14 w15 w16se w16cid w16 w16cex w16sdtdh w16sdtfl w16du wp14">
  <w:body>
    <w:p w:rsidR="00B7664C" w:rsidP="009A3BF3" w:rsidRDefault="0052503B" w14:paraId="444D68CA" w14:textId="592E76F0">
      <w:pPr>
        <w:spacing w:after="0" w:line="245" w:lineRule="auto"/>
      </w:pPr>
      <w:sdt>
        <w:sdtPr>
          <w:rPr>
            <w:noProof/>
          </w:rPr>
          <w:alias w:val="Hennepin County Minnesota logo"/>
          <w:tag w:val="Hennepin County Minnesota logo"/>
          <w:id w:val="-212816767"/>
          <w:lock w:val="sdtContentLocked"/>
          <w:picture/>
        </w:sdtPr>
        <w:sdtContent>
          <w:r w:rsidR="005E3FA0">
            <w:rPr>
              <w:noProof/>
            </w:rPr>
            <w:drawing>
              <wp:inline distT="0" distB="0" distL="0" distR="0" wp14:anchorId="0BF1223B" wp14:editId="4DB698E7">
                <wp:extent cx="6400800" cy="466344"/>
                <wp:effectExtent l="0" t="0" r="0" b="0"/>
                <wp:docPr id="1333320335" name="Picture 2" descr="Hennepin County Minnesota log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33320335" name="Picture 2" descr="Hennepin County Minnesota logo."/>
                        <pic:cNvPicPr/>
                      </pic:nvPicPr>
                      <pic:blipFill rotWithShape="1">
                        <a:blip r:embed="rId11">
                          <a:extLst>
                            <a:ext uri="{96DAC541-7B7A-43D3-8B79-37D633B846F1}">
                              <asvg:svgBlip xmlns:asvg="http://schemas.microsoft.com/office/drawing/2016/SVG/main" r:embed="rId12"/>
                            </a:ext>
                          </a:extLst>
                        </a:blip>
                        <a:srcRect l="-170" t="-1170" r="-160" b="-124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00800" cy="4663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sdtContent>
      </w:sdt>
    </w:p>
    <w:p w:rsidRPr="00D56C66" w:rsidR="000117EB" w:rsidP="00D56C66" w:rsidRDefault="001016F1" w14:paraId="3FE35B5B" w14:textId="586ED362">
      <w:pPr>
        <w:pStyle w:val="Nameofareaordepartmentunderlogo"/>
      </w:pPr>
      <w:r>
        <w:t>Housing Stability</w:t>
      </w:r>
    </w:p>
    <w:p w:rsidRPr="000253C9" w:rsidR="00BC1408" w:rsidP="00BC1408" w:rsidRDefault="00BC1408" w14:paraId="7C7CBC15" w14:textId="2E3E1A56">
      <w:pPr>
        <w:pStyle w:val="Heading1"/>
        <w:rPr>
          <w:sz w:val="40"/>
          <w:szCs w:val="32"/>
        </w:rPr>
      </w:pPr>
      <w:r>
        <w:rPr>
          <w:sz w:val="40"/>
          <w:szCs w:val="32"/>
        </w:rPr>
        <w:t>Service</w:t>
      </w:r>
      <w:r w:rsidR="00D102CA">
        <w:rPr>
          <w:sz w:val="40"/>
          <w:szCs w:val="32"/>
        </w:rPr>
        <w:t xml:space="preserve"> Participation Requirements.</w:t>
      </w:r>
    </w:p>
    <w:p w:rsidR="001F7BD4" w:rsidP="001016F1" w:rsidRDefault="001016F1" w14:paraId="3C225AFC" w14:textId="429BDD1A">
      <w:pPr>
        <w:pStyle w:val="Heading3"/>
      </w:pPr>
      <w:r>
        <w:t>Requirements</w:t>
      </w:r>
    </w:p>
    <w:p w:rsidR="001C3595" w:rsidP="00EB01A0" w:rsidRDefault="00EB01A0" w14:paraId="24AABF86" w14:textId="77777777">
      <w:r>
        <w:t>In alignment with the FY2026 CoC NOFO and in accordance with 24 CFR 578.75(h), housing projects funded by our Continuum of Care are encouraged to have</w:t>
      </w:r>
      <w:r w:rsidR="001C3595">
        <w:t>:</w:t>
      </w:r>
    </w:p>
    <w:p w:rsidR="00EB01A0" w:rsidP="001C3595" w:rsidRDefault="001C3595" w14:paraId="14EAC081" w14:textId="3438A231">
      <w:pPr>
        <w:pStyle w:val="ListParagraph"/>
        <w:numPr>
          <w:ilvl w:val="0"/>
          <w:numId w:val="4"/>
        </w:numPr>
      </w:pPr>
      <w:r>
        <w:t>S</w:t>
      </w:r>
      <w:r w:rsidR="00EB01A0">
        <w:t xml:space="preserve">upportive service agreements that meet individual needs and advance individual progress towards self-sufficiency and independent living goals set forth in 42 U.S.C. 11386a(b)(1)(F). </w:t>
      </w:r>
    </w:p>
    <w:p w:rsidR="00EB01A0" w:rsidP="00EB01A0" w:rsidRDefault="00EB01A0" w14:paraId="7005ECD2" w14:textId="1872B72C">
      <w:pPr>
        <w:pStyle w:val="Heading3"/>
      </w:pPr>
      <w:r>
        <w:t>Program Policies and Resources</w:t>
      </w:r>
    </w:p>
    <w:p w:rsidR="001C3595" w:rsidP="00EB01A0" w:rsidRDefault="001C3595" w14:paraId="64253E2F" w14:textId="31AEC534">
      <w:r>
        <w:t>To be clear, this CoC statement</w:t>
      </w:r>
      <w:r w:rsidRPr="001C3595">
        <w:t xml:space="preserve"> </w:t>
      </w:r>
      <w:r w:rsidR="004C130A">
        <w:t xml:space="preserve">does not require that projects condition assistance on the </w:t>
      </w:r>
      <w:r w:rsidRPr="001C3595" w:rsidR="004C130A">
        <w:t>basis or as a direct result of the fact that the participant is or has been a victim of domestic violence, dating violence, sexual assault, or stalking</w:t>
      </w:r>
      <w:r w:rsidR="004C130A">
        <w:t xml:space="preserve"> (in accordance with </w:t>
      </w:r>
      <w:r w:rsidRPr="001C3595" w:rsidR="004C130A">
        <w:t>24 CFR 5.2005(b)(1)</w:t>
      </w:r>
      <w:r w:rsidR="004C130A">
        <w:t>)</w:t>
      </w:r>
      <w:r w:rsidRPr="001C3595">
        <w:t>, if the participant otherwise qualifies for admission, assistance, participation, or occupancy.</w:t>
      </w:r>
    </w:p>
    <w:p w:rsidR="00EB01A0" w:rsidP="00EB01A0" w:rsidRDefault="002D345E" w14:paraId="3E82DF98" w14:textId="3EF87D37">
      <w:r>
        <w:t>CoC-funded housing projects should continue to promote</w:t>
      </w:r>
      <w:r w:rsidRPr="00EA70A5" w:rsidR="00EA70A5">
        <w:t xml:space="preserve"> active engagement from </w:t>
      </w:r>
      <w:r w:rsidR="002E4C8E">
        <w:t>clients</w:t>
      </w:r>
      <w:r w:rsidRPr="00EA70A5" w:rsidR="00EA70A5">
        <w:t xml:space="preserve"> to increase accountability and long-term housing stability. Active engagement </w:t>
      </w:r>
      <w:r w:rsidRPr="00EA70A5" w:rsidR="0024682B">
        <w:t>includes but</w:t>
      </w:r>
      <w:r w:rsidRPr="00EA70A5" w:rsidR="00EA70A5">
        <w:t xml:space="preserve"> is not limited to attending scheduled case management meetings and related service activities, responding to outreach from program staff, and working toward agreed-upon goals.</w:t>
      </w:r>
    </w:p>
    <w:p w:rsidRPr="00BF2147" w:rsidR="00BF2147" w:rsidP="5AD3C69E" w:rsidRDefault="0097354C" w14:paraId="72ED7503" w14:textId="2D78914A">
      <w:pPr>
        <w:pStyle w:val="Normal"/>
      </w:pPr>
      <w:r w:rsidR="0097354C">
        <w:rPr/>
        <w:t>Housing projects</w:t>
      </w:r>
      <w:r w:rsidR="0097354C">
        <w:rPr/>
        <w:t xml:space="preserve"> </w:t>
      </w:r>
      <w:r w:rsidR="003C6305">
        <w:rPr/>
        <w:t xml:space="preserve">may develop their own </w:t>
      </w:r>
      <w:r w:rsidR="00C43505">
        <w:rPr/>
        <w:t xml:space="preserve">Service Participation Policy or </w:t>
      </w:r>
      <w:r w:rsidR="00B851D1">
        <w:rPr/>
        <w:t>use</w:t>
      </w:r>
      <w:r w:rsidR="00275E88">
        <w:rPr/>
        <w:t xml:space="preserve"> </w:t>
      </w:r>
      <w:r w:rsidR="004A77EC">
        <w:rPr/>
        <w:t>our</w:t>
      </w:r>
      <w:r w:rsidR="00BF2147">
        <w:rPr/>
        <w:t xml:space="preserve"> </w:t>
      </w:r>
      <w:commentRangeStart w:id="0"/>
      <w:r w:rsidR="00BF2147">
        <w:rPr/>
        <w:t>Sample Service Participation Policy.docx</w:t>
      </w:r>
      <w:commentRangeEnd w:id="0"/>
      <w:r>
        <w:rPr>
          <w:rStyle w:val="CommentReference"/>
        </w:rPr>
        <w:commentReference w:id="0"/>
      </w:r>
      <w:r w:rsidR="00BF2147">
        <w:rPr/>
        <w:t xml:space="preserve">. </w:t>
      </w:r>
    </w:p>
    <w:p w:rsidR="00EA70A5" w:rsidP="00EA70A5" w:rsidRDefault="00EA70A5" w14:paraId="194BFC13" w14:textId="1114ACC5">
      <w:pPr>
        <w:pStyle w:val="Heading3"/>
      </w:pPr>
      <w:r>
        <w:t>For Additional Information</w:t>
      </w:r>
    </w:p>
    <w:p w:rsidRPr="00E308FC" w:rsidR="00E308FC" w:rsidP="00E308FC" w:rsidRDefault="00E308FC" w14:paraId="566BF1EA" w14:textId="6B0F2E1E">
      <w:r w:rsidRPr="00E308FC">
        <w:t xml:space="preserve">If you have questions about how this statement applies to your CoC-funded housing project, please reach out to </w:t>
      </w:r>
      <w:hyperlink w:history="1" r:id="rId17">
        <w:r w:rsidRPr="005B09A5">
          <w:rPr>
            <w:rStyle w:val="Hyperlink"/>
          </w:rPr>
          <w:t>HS.CoC@hennepin.us</w:t>
        </w:r>
      </w:hyperlink>
      <w:r w:rsidRPr="00E308FC">
        <w:t>.</w:t>
      </w:r>
      <w:r>
        <w:t xml:space="preserve"> </w:t>
      </w:r>
    </w:p>
    <w:sectPr w:rsidRPr="00E308FC" w:rsidR="00E308FC" w:rsidSect="00743507">
      <w:footerReference w:type="default" r:id="rId18"/>
      <w:pgSz w:w="12240" w:h="15840" w:orient="portrait"/>
      <w:pgMar w:top="720" w:right="1080" w:bottom="1080" w:left="108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LS" w:author="Lauren Schwerzler" w:date="2026-07-29T11:36:00Z" w:id="0">
    <w:p w:rsidR="002724F8" w:rsidP="002724F8" w:rsidRDefault="002724F8" w14:paraId="79E75BE0" w14:textId="77777777">
      <w:pPr>
        <w:pStyle w:val="CommentText"/>
      </w:pPr>
      <w:r>
        <w:rPr>
          <w:rStyle w:val="CommentReference"/>
        </w:rPr>
        <w:annotationRef/>
      </w:r>
      <w:r>
        <w:t>Link to the doc on website, not SharePoint link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79E75BE0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8876D5D" w16cex:dateUtc="2026-07-29T16:36:00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79E75BE0" w16cid:durableId="58876D5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74EA5" w:rsidP="0031535A" w:rsidRDefault="00574EA5" w14:paraId="22434FD1" w14:textId="77777777">
      <w:pPr>
        <w:spacing w:after="0" w:line="240" w:lineRule="auto"/>
      </w:pPr>
      <w:r>
        <w:separator/>
      </w:r>
    </w:p>
  </w:endnote>
  <w:endnote w:type="continuationSeparator" w:id="0">
    <w:p w:rsidR="00574EA5" w:rsidP="0031535A" w:rsidRDefault="00574EA5" w14:paraId="0C2C574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norite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0E0AC4" w:rsidR="0031535A" w:rsidP="00F62583" w:rsidRDefault="0031535A" w14:paraId="3ED1F0E6" w14:textId="69184471">
    <w:pPr>
      <w:pStyle w:val="Footer"/>
      <w:spacing w:before="240" w:after="20"/>
      <w:rPr>
        <w:b/>
        <w:bCs/>
      </w:rPr>
    </w:pPr>
    <w:r w:rsidRPr="000E0AC4">
      <w:rPr>
        <w:b/>
        <w:bCs/>
      </w:rPr>
      <w:t>Hennepin County</w:t>
    </w:r>
  </w:p>
  <w:p w:rsidR="0031535A" w:rsidRDefault="0031535A" w14:paraId="0C61F7F3" w14:textId="5E9CF9BD">
    <w:pPr>
      <w:pStyle w:val="Footer"/>
    </w:pPr>
    <w:r>
      <w:t>300 South Sixth Street, Minneapolis, MN 55487</w:t>
    </w:r>
  </w:p>
  <w:p w:rsidR="0031535A" w:rsidP="002044F9" w:rsidRDefault="002044F9" w14:paraId="59406AF2" w14:textId="25121C17">
    <w:pPr>
      <w:pStyle w:val="Footer"/>
    </w:pPr>
    <w:r>
      <w:t>HennepinCounty.gov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74EA5" w:rsidP="0031535A" w:rsidRDefault="00574EA5" w14:paraId="458E12AF" w14:textId="77777777">
      <w:pPr>
        <w:spacing w:after="0" w:line="240" w:lineRule="auto"/>
      </w:pPr>
      <w:r>
        <w:separator/>
      </w:r>
    </w:p>
  </w:footnote>
  <w:footnote w:type="continuationSeparator" w:id="0">
    <w:p w:rsidR="00574EA5" w:rsidP="0031535A" w:rsidRDefault="00574EA5" w14:paraId="3227C67E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E75FD"/>
    <w:multiLevelType w:val="hybridMultilevel"/>
    <w:tmpl w:val="9AD672B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2972B3E"/>
    <w:multiLevelType w:val="hybridMultilevel"/>
    <w:tmpl w:val="2E18DCA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9670348"/>
    <w:multiLevelType w:val="hybridMultilevel"/>
    <w:tmpl w:val="089238C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54A387D"/>
    <w:multiLevelType w:val="hybridMultilevel"/>
    <w:tmpl w:val="A2EE2956"/>
    <w:lvl w:ilvl="0" w:tplc="0409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num w:numId="1" w16cid:durableId="554198326">
    <w:abstractNumId w:val="0"/>
  </w:num>
  <w:num w:numId="2" w16cid:durableId="996766034">
    <w:abstractNumId w:val="1"/>
  </w:num>
  <w:num w:numId="3" w16cid:durableId="186911528">
    <w:abstractNumId w:val="2"/>
  </w:num>
  <w:num w:numId="4" w16cid:durableId="487939383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auren Schwerzler">
    <w15:presenceInfo w15:providerId="AD" w15:userId="S::Lauren.Schwerzler@hennepin.us::46a1a270-519d-40a4-8a89-517b5ef74f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BD9"/>
    <w:rsid w:val="0001046B"/>
    <w:rsid w:val="000117EB"/>
    <w:rsid w:val="00013350"/>
    <w:rsid w:val="00016764"/>
    <w:rsid w:val="0003535D"/>
    <w:rsid w:val="00065ED0"/>
    <w:rsid w:val="00074D6A"/>
    <w:rsid w:val="000754CD"/>
    <w:rsid w:val="000A6341"/>
    <w:rsid w:val="000C143D"/>
    <w:rsid w:val="000C463A"/>
    <w:rsid w:val="000D2AF1"/>
    <w:rsid w:val="000D61AA"/>
    <w:rsid w:val="000E0AC4"/>
    <w:rsid w:val="000F2E68"/>
    <w:rsid w:val="000F54D3"/>
    <w:rsid w:val="000F735A"/>
    <w:rsid w:val="0010044F"/>
    <w:rsid w:val="001016F1"/>
    <w:rsid w:val="001247C5"/>
    <w:rsid w:val="0014095C"/>
    <w:rsid w:val="001724B2"/>
    <w:rsid w:val="0018304C"/>
    <w:rsid w:val="001A0240"/>
    <w:rsid w:val="001A06D4"/>
    <w:rsid w:val="001C21DF"/>
    <w:rsid w:val="001C3595"/>
    <w:rsid w:val="001D102F"/>
    <w:rsid w:val="001E1BFA"/>
    <w:rsid w:val="001F62B1"/>
    <w:rsid w:val="001F7BD4"/>
    <w:rsid w:val="002044F9"/>
    <w:rsid w:val="00217200"/>
    <w:rsid w:val="0024682B"/>
    <w:rsid w:val="0024739E"/>
    <w:rsid w:val="0026594C"/>
    <w:rsid w:val="002724F8"/>
    <w:rsid w:val="00275E88"/>
    <w:rsid w:val="002A3B04"/>
    <w:rsid w:val="002A6434"/>
    <w:rsid w:val="002B16FB"/>
    <w:rsid w:val="002C6BD9"/>
    <w:rsid w:val="002D345E"/>
    <w:rsid w:val="002E4C8E"/>
    <w:rsid w:val="0031535A"/>
    <w:rsid w:val="00363057"/>
    <w:rsid w:val="003943D2"/>
    <w:rsid w:val="003C494B"/>
    <w:rsid w:val="003C6305"/>
    <w:rsid w:val="003D4BD4"/>
    <w:rsid w:val="003D5E55"/>
    <w:rsid w:val="003E0089"/>
    <w:rsid w:val="003F5383"/>
    <w:rsid w:val="00401D33"/>
    <w:rsid w:val="00403D07"/>
    <w:rsid w:val="00420563"/>
    <w:rsid w:val="00424727"/>
    <w:rsid w:val="004266E4"/>
    <w:rsid w:val="004525E1"/>
    <w:rsid w:val="00471977"/>
    <w:rsid w:val="00485509"/>
    <w:rsid w:val="004A69F0"/>
    <w:rsid w:val="004A77EC"/>
    <w:rsid w:val="004B5454"/>
    <w:rsid w:val="004C130A"/>
    <w:rsid w:val="004C2C3C"/>
    <w:rsid w:val="004F23D8"/>
    <w:rsid w:val="004F6277"/>
    <w:rsid w:val="00507D22"/>
    <w:rsid w:val="0052503B"/>
    <w:rsid w:val="00540F6D"/>
    <w:rsid w:val="00543322"/>
    <w:rsid w:val="00574EA5"/>
    <w:rsid w:val="005838E1"/>
    <w:rsid w:val="005A2B09"/>
    <w:rsid w:val="005D434F"/>
    <w:rsid w:val="005E3FA0"/>
    <w:rsid w:val="00624569"/>
    <w:rsid w:val="00657EAD"/>
    <w:rsid w:val="00665DE6"/>
    <w:rsid w:val="00684539"/>
    <w:rsid w:val="00684952"/>
    <w:rsid w:val="00692820"/>
    <w:rsid w:val="00694A82"/>
    <w:rsid w:val="006969B6"/>
    <w:rsid w:val="006A51EA"/>
    <w:rsid w:val="006D3CDA"/>
    <w:rsid w:val="00717CE1"/>
    <w:rsid w:val="0072073D"/>
    <w:rsid w:val="00722D63"/>
    <w:rsid w:val="0072741E"/>
    <w:rsid w:val="00743507"/>
    <w:rsid w:val="00763501"/>
    <w:rsid w:val="007710FC"/>
    <w:rsid w:val="00777878"/>
    <w:rsid w:val="00781AC9"/>
    <w:rsid w:val="007B1A69"/>
    <w:rsid w:val="007C0653"/>
    <w:rsid w:val="007D6E86"/>
    <w:rsid w:val="007F032B"/>
    <w:rsid w:val="0081500F"/>
    <w:rsid w:val="008523ED"/>
    <w:rsid w:val="00857B65"/>
    <w:rsid w:val="008977BB"/>
    <w:rsid w:val="008B2513"/>
    <w:rsid w:val="008B28F7"/>
    <w:rsid w:val="008E13B5"/>
    <w:rsid w:val="008F28D6"/>
    <w:rsid w:val="0090186E"/>
    <w:rsid w:val="00905723"/>
    <w:rsid w:val="00914674"/>
    <w:rsid w:val="00927896"/>
    <w:rsid w:val="0097354C"/>
    <w:rsid w:val="009743B9"/>
    <w:rsid w:val="00985DBC"/>
    <w:rsid w:val="00997FC7"/>
    <w:rsid w:val="009A3BF3"/>
    <w:rsid w:val="009C0EA3"/>
    <w:rsid w:val="009D64E9"/>
    <w:rsid w:val="009F2915"/>
    <w:rsid w:val="009F4E5F"/>
    <w:rsid w:val="00A07C94"/>
    <w:rsid w:val="00A364CA"/>
    <w:rsid w:val="00A365C7"/>
    <w:rsid w:val="00A40B47"/>
    <w:rsid w:val="00A55012"/>
    <w:rsid w:val="00A6062A"/>
    <w:rsid w:val="00A72212"/>
    <w:rsid w:val="00A776D1"/>
    <w:rsid w:val="00A804C1"/>
    <w:rsid w:val="00AB13B7"/>
    <w:rsid w:val="00B01591"/>
    <w:rsid w:val="00B03290"/>
    <w:rsid w:val="00B04725"/>
    <w:rsid w:val="00B04D3C"/>
    <w:rsid w:val="00B24FC8"/>
    <w:rsid w:val="00B37025"/>
    <w:rsid w:val="00B41B38"/>
    <w:rsid w:val="00B6028B"/>
    <w:rsid w:val="00B64EDD"/>
    <w:rsid w:val="00B7664C"/>
    <w:rsid w:val="00B82C5E"/>
    <w:rsid w:val="00B851D1"/>
    <w:rsid w:val="00B96499"/>
    <w:rsid w:val="00B97E4B"/>
    <w:rsid w:val="00BA3D0E"/>
    <w:rsid w:val="00BC1408"/>
    <w:rsid w:val="00BC298D"/>
    <w:rsid w:val="00BF1980"/>
    <w:rsid w:val="00BF2147"/>
    <w:rsid w:val="00C40E0C"/>
    <w:rsid w:val="00C43505"/>
    <w:rsid w:val="00C51D86"/>
    <w:rsid w:val="00C55372"/>
    <w:rsid w:val="00C67C6C"/>
    <w:rsid w:val="00C814DD"/>
    <w:rsid w:val="00C8527D"/>
    <w:rsid w:val="00CB488D"/>
    <w:rsid w:val="00CD3737"/>
    <w:rsid w:val="00CE0A00"/>
    <w:rsid w:val="00CF7CBC"/>
    <w:rsid w:val="00D102CA"/>
    <w:rsid w:val="00D12E74"/>
    <w:rsid w:val="00D22FFC"/>
    <w:rsid w:val="00D36A2C"/>
    <w:rsid w:val="00D44E88"/>
    <w:rsid w:val="00D458D7"/>
    <w:rsid w:val="00D5121A"/>
    <w:rsid w:val="00D56C66"/>
    <w:rsid w:val="00D8614E"/>
    <w:rsid w:val="00DE4B9B"/>
    <w:rsid w:val="00E06D92"/>
    <w:rsid w:val="00E23273"/>
    <w:rsid w:val="00E24EC6"/>
    <w:rsid w:val="00E308FC"/>
    <w:rsid w:val="00E313A0"/>
    <w:rsid w:val="00E5213A"/>
    <w:rsid w:val="00EA2C44"/>
    <w:rsid w:val="00EA362C"/>
    <w:rsid w:val="00EA70A5"/>
    <w:rsid w:val="00EB01A0"/>
    <w:rsid w:val="00EB207C"/>
    <w:rsid w:val="00EB36FE"/>
    <w:rsid w:val="00EE50F0"/>
    <w:rsid w:val="00EF37D8"/>
    <w:rsid w:val="00F34777"/>
    <w:rsid w:val="00F45805"/>
    <w:rsid w:val="00F62583"/>
    <w:rsid w:val="00FA2F28"/>
    <w:rsid w:val="00FD6F2D"/>
    <w:rsid w:val="00FD7A39"/>
    <w:rsid w:val="2DF462BA"/>
    <w:rsid w:val="5AD3C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0F79E3"/>
  <w15:chartTrackingRefBased/>
  <w15:docId w15:val="{6B4CB0F1-8B7E-40C6-9F69-0E7E50280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1977"/>
    <w:pPr>
      <w:keepNext/>
      <w:keepLines/>
      <w:spacing w:before="360" w:after="120" w:line="262" w:lineRule="auto"/>
      <w:outlineLvl w:val="0"/>
    </w:pPr>
    <w:rPr>
      <w:rFonts w:asciiTheme="majorHAnsi" w:hAnsiTheme="majorHAnsi" w:eastAsiaTheme="majorEastAsia" w:cstheme="majorBidi"/>
      <w:color w:val="113C66" w:themeColor="text2"/>
      <w:spacing w:val="-8"/>
      <w:sz w:val="4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527D"/>
    <w:pPr>
      <w:keepNext/>
      <w:keepLines/>
      <w:spacing w:before="240" w:after="0"/>
      <w:outlineLvl w:val="1"/>
    </w:pPr>
    <w:rPr>
      <w:rFonts w:asciiTheme="majorHAnsi" w:hAnsiTheme="majorHAnsi" w:eastAsiaTheme="majorEastAsia" w:cstheme="majorBidi"/>
      <w:color w:val="113C66" w:themeColor="text2"/>
      <w:spacing w:val="-6"/>
      <w:sz w:val="36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814DD"/>
    <w:pPr>
      <w:keepNext/>
      <w:keepLines/>
      <w:spacing w:before="240" w:after="0"/>
      <w:outlineLvl w:val="2"/>
    </w:pPr>
    <w:rPr>
      <w:rFonts w:eastAsiaTheme="majorEastAsia" w:cstheme="majorBidi"/>
      <w:color w:val="113C66" w:themeColor="text2"/>
      <w:spacing w:val="-4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85DBC"/>
    <w:pPr>
      <w:keepNext/>
      <w:keepLines/>
      <w:spacing w:before="240" w:after="0"/>
      <w:outlineLvl w:val="3"/>
    </w:pPr>
    <w:rPr>
      <w:rFonts w:eastAsiaTheme="majorEastAsia" w:cstheme="majorBidi"/>
      <w:i/>
      <w:iCs/>
      <w:color w:val="113C66" w:themeColor="text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96499"/>
    <w:pPr>
      <w:keepNext/>
      <w:keepLines/>
      <w:spacing w:before="240" w:after="0"/>
      <w:outlineLvl w:val="4"/>
    </w:pPr>
    <w:rPr>
      <w:rFonts w:eastAsiaTheme="majorEastAsia" w:cstheme="majorBidi"/>
      <w:color w:val="1E4BA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6B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6E6E6E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6BD9"/>
    <w:pPr>
      <w:keepNext/>
      <w:keepLines/>
      <w:spacing w:before="40" w:after="0"/>
      <w:outlineLvl w:val="6"/>
    </w:pPr>
    <w:rPr>
      <w:rFonts w:eastAsiaTheme="majorEastAsia" w:cstheme="majorBidi"/>
      <w:color w:val="6E6E6E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6BD9"/>
    <w:pPr>
      <w:keepNext/>
      <w:keepLines/>
      <w:spacing w:after="0"/>
      <w:outlineLvl w:val="7"/>
    </w:pPr>
    <w:rPr>
      <w:rFonts w:eastAsiaTheme="majorEastAsia" w:cstheme="majorBidi"/>
      <w:i/>
      <w:iCs/>
      <w:color w:val="424242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6BD9"/>
    <w:pPr>
      <w:keepNext/>
      <w:keepLines/>
      <w:spacing w:after="0"/>
      <w:outlineLvl w:val="8"/>
    </w:pPr>
    <w:rPr>
      <w:rFonts w:eastAsiaTheme="majorEastAsia" w:cstheme="majorBidi"/>
      <w:color w:val="424242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71977"/>
    <w:rPr>
      <w:rFonts w:asciiTheme="majorHAnsi" w:hAnsiTheme="majorHAnsi" w:eastAsiaTheme="majorEastAsia" w:cstheme="majorBidi"/>
      <w:color w:val="113C66" w:themeColor="text2"/>
      <w:spacing w:val="-8"/>
      <w:sz w:val="48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C8527D"/>
    <w:rPr>
      <w:rFonts w:asciiTheme="majorHAnsi" w:hAnsiTheme="majorHAnsi" w:eastAsiaTheme="majorEastAsia" w:cstheme="majorBidi"/>
      <w:color w:val="113C66" w:themeColor="text2"/>
      <w:spacing w:val="-6"/>
      <w:sz w:val="36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C814DD"/>
    <w:rPr>
      <w:rFonts w:eastAsiaTheme="majorEastAsia" w:cstheme="majorBidi"/>
      <w:color w:val="113C66" w:themeColor="text2"/>
      <w:spacing w:val="-4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sid w:val="00985DBC"/>
    <w:rPr>
      <w:rFonts w:eastAsiaTheme="majorEastAsia" w:cstheme="majorBidi"/>
      <w:i/>
      <w:iCs/>
      <w:color w:val="113C66" w:themeColor="text2"/>
    </w:rPr>
  </w:style>
  <w:style w:type="character" w:styleId="Heading5Char" w:customStyle="1">
    <w:name w:val="Heading 5 Char"/>
    <w:basedOn w:val="DefaultParagraphFont"/>
    <w:link w:val="Heading5"/>
    <w:uiPriority w:val="9"/>
    <w:rsid w:val="00B96499"/>
    <w:rPr>
      <w:rFonts w:eastAsiaTheme="majorEastAsia" w:cstheme="majorBidi"/>
      <w:color w:val="1E4BAB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2C6BD9"/>
    <w:rPr>
      <w:rFonts w:eastAsiaTheme="majorEastAsia" w:cstheme="majorBidi"/>
      <w:i/>
      <w:iCs/>
      <w:color w:val="6E6E6E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2C6BD9"/>
    <w:rPr>
      <w:rFonts w:eastAsiaTheme="majorEastAsia" w:cstheme="majorBidi"/>
      <w:color w:val="6E6E6E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2C6BD9"/>
    <w:rPr>
      <w:rFonts w:eastAsiaTheme="majorEastAsia" w:cstheme="majorBidi"/>
      <w:i/>
      <w:iCs/>
      <w:color w:val="424242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2C6BD9"/>
    <w:rPr>
      <w:rFonts w:eastAsiaTheme="majorEastAsia" w:cstheme="majorBidi"/>
      <w:color w:val="424242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3290"/>
    <w:pPr>
      <w:spacing w:after="480" w:line="168" w:lineRule="auto"/>
      <w:contextualSpacing/>
    </w:pPr>
    <w:rPr>
      <w:rFonts w:asciiTheme="majorHAnsi" w:hAnsiTheme="majorHAnsi" w:eastAsiaTheme="majorEastAsia" w:cstheme="majorBidi"/>
      <w:color w:val="113C66" w:themeColor="text2"/>
      <w:spacing w:val="-6"/>
      <w:kern w:val="28"/>
      <w:sz w:val="3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03290"/>
    <w:rPr>
      <w:rFonts w:asciiTheme="majorHAnsi" w:hAnsiTheme="majorHAnsi" w:eastAsiaTheme="majorEastAsia" w:cstheme="majorBidi"/>
      <w:color w:val="113C66" w:themeColor="text2"/>
      <w:spacing w:val="-6"/>
      <w:kern w:val="28"/>
      <w:sz w:val="3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50F0"/>
    <w:pPr>
      <w:numPr>
        <w:ilvl w:val="1"/>
      </w:numPr>
      <w:spacing w:after="240"/>
    </w:pPr>
    <w:rPr>
      <w:rFonts w:eastAsiaTheme="majorEastAsia" w:cstheme="majorBidi"/>
      <w:color w:val="3369DB" w:themeColor="accent1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EE50F0"/>
    <w:rPr>
      <w:rFonts w:eastAsiaTheme="majorEastAsia" w:cstheme="majorBidi"/>
      <w:color w:val="3369DB" w:themeColor="accent1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6BD9"/>
    <w:pPr>
      <w:spacing w:before="160"/>
      <w:jc w:val="center"/>
    </w:pPr>
    <w:rPr>
      <w:i/>
      <w:iCs/>
      <w:color w:val="585858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2C6BD9"/>
    <w:rPr>
      <w:i/>
      <w:iCs/>
      <w:color w:val="585858" w:themeColor="text1" w:themeTint="BF"/>
    </w:rPr>
  </w:style>
  <w:style w:type="paragraph" w:styleId="ListParagraph">
    <w:name w:val="List Paragraph"/>
    <w:basedOn w:val="Normal"/>
    <w:uiPriority w:val="34"/>
    <w:qFormat/>
    <w:rsid w:val="002C6B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6BD9"/>
    <w:rPr>
      <w:i/>
      <w:iCs/>
      <w:color w:val="1E4BAB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6BD9"/>
    <w:pPr>
      <w:pBdr>
        <w:top w:val="single" w:color="1E4BAB" w:themeColor="accent1" w:themeShade="BF" w:sz="4" w:space="10"/>
        <w:bottom w:val="single" w:color="1E4BAB" w:themeColor="accent1" w:themeShade="BF" w:sz="4" w:space="10"/>
      </w:pBdr>
      <w:spacing w:before="360" w:after="360"/>
      <w:ind w:left="864" w:right="864"/>
      <w:jc w:val="center"/>
    </w:pPr>
    <w:rPr>
      <w:i/>
      <w:iCs/>
      <w:color w:val="1E4BAB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C6BD9"/>
    <w:rPr>
      <w:i/>
      <w:iCs/>
      <w:color w:val="1E4BAB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6BD9"/>
    <w:rPr>
      <w:b/>
      <w:bCs/>
      <w:smallCaps/>
      <w:color w:val="1E4BAB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1535A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1535A"/>
  </w:style>
  <w:style w:type="paragraph" w:styleId="Footer">
    <w:name w:val="footer"/>
    <w:basedOn w:val="Normal"/>
    <w:link w:val="FooterChar"/>
    <w:uiPriority w:val="99"/>
    <w:unhideWhenUsed/>
    <w:rsid w:val="0031535A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1535A"/>
  </w:style>
  <w:style w:type="character" w:styleId="Hyperlink">
    <w:name w:val="Hyperlink"/>
    <w:basedOn w:val="DefaultParagraphFont"/>
    <w:uiPriority w:val="99"/>
    <w:unhideWhenUsed/>
    <w:rsid w:val="009C0EA3"/>
    <w:rPr>
      <w:color w:val="3369DB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0EA3"/>
    <w:rPr>
      <w:color w:val="605E5C"/>
      <w:shd w:val="clear" w:color="auto" w:fill="E1DFDD"/>
    </w:rPr>
  </w:style>
  <w:style w:type="paragraph" w:styleId="Nameofareaordepartmentunderlogo" w:customStyle="1">
    <w:name w:val="Name of area or department (under logo)"/>
    <w:basedOn w:val="Normal"/>
    <w:link w:val="NameofareaordepartmentunderlogoChar"/>
    <w:qFormat/>
    <w:rsid w:val="00781AC9"/>
    <w:pPr>
      <w:spacing w:after="480" w:line="192" w:lineRule="auto"/>
    </w:pPr>
    <w:rPr>
      <w:color w:val="113C66" w:themeColor="text2"/>
      <w:spacing w:val="-4"/>
      <w:position w:val="8"/>
      <w:sz w:val="36"/>
    </w:rPr>
  </w:style>
  <w:style w:type="character" w:styleId="NameofareaordepartmentunderlogoChar" w:customStyle="1">
    <w:name w:val="Name of area or department (under logo) Char"/>
    <w:basedOn w:val="Heading1Char"/>
    <w:link w:val="Nameofareaordepartmentunderlogo"/>
    <w:rsid w:val="00781AC9"/>
    <w:rPr>
      <w:rFonts w:asciiTheme="majorHAnsi" w:hAnsiTheme="majorHAnsi" w:eastAsiaTheme="majorEastAsia" w:cstheme="majorBidi"/>
      <w:color w:val="113C66" w:themeColor="text2"/>
      <w:spacing w:val="-4"/>
      <w:position w:val="8"/>
      <w:sz w:val="36"/>
      <w:szCs w:val="40"/>
    </w:rPr>
  </w:style>
  <w:style w:type="character" w:styleId="CommentReference">
    <w:name w:val="annotation reference"/>
    <w:basedOn w:val="DefaultParagraphFont"/>
    <w:uiPriority w:val="99"/>
    <w:semiHidden/>
    <w:unhideWhenUsed/>
    <w:rsid w:val="002724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24F8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2724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24F8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2724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omments" Target="comment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hyperlink" Target="mailto:HS.CoC@hennepin.us" TargetMode="Externa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microsoft.com/office/2016/09/relationships/commentsIds" Target="commentsIds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Custom 11">
      <a:dk1>
        <a:srgbClr val="212121"/>
      </a:dk1>
      <a:lt1>
        <a:sysClr val="window" lastClr="FFFFFF"/>
      </a:lt1>
      <a:dk2>
        <a:srgbClr val="113C66"/>
      </a:dk2>
      <a:lt2>
        <a:srgbClr val="F2F2F2"/>
      </a:lt2>
      <a:accent1>
        <a:srgbClr val="3369DB"/>
      </a:accent1>
      <a:accent2>
        <a:srgbClr val="42C8F5"/>
      </a:accent2>
      <a:accent3>
        <a:srgbClr val="FFCB05"/>
      </a:accent3>
      <a:accent4>
        <a:srgbClr val="BCBEC0"/>
      </a:accent4>
      <a:accent5>
        <a:srgbClr val="EF413D"/>
      </a:accent5>
      <a:accent6>
        <a:srgbClr val="9FCC3B"/>
      </a:accent6>
      <a:hlink>
        <a:srgbClr val="3369DB"/>
      </a:hlink>
      <a:folHlink>
        <a:srgbClr val="5C5F61"/>
      </a:folHlink>
    </a:clrScheme>
    <a:fontScheme name="Hennepin County 2025">
      <a:majorFont>
        <a:latin typeface="Tenorite"/>
        <a:ea typeface=""/>
        <a:cs typeface=""/>
      </a:majorFont>
      <a:minorFont>
        <a:latin typeface="Tenorit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dacab7-a067-4aaf-b88d-e77dc82a1624" xsi:nil="true"/>
    <lcf76f155ced4ddcb4097134ff3c332f xmlns="ca6f2f63-256d-4b08-a71b-526af1615719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E47705D099DC4D997BBF56433D6995" ma:contentTypeVersion="12" ma:contentTypeDescription="Create a new document." ma:contentTypeScope="" ma:versionID="19ad14e756eb1ac3ff6a891fe722996d">
  <xsd:schema xmlns:xsd="http://www.w3.org/2001/XMLSchema" xmlns:xs="http://www.w3.org/2001/XMLSchema" xmlns:p="http://schemas.microsoft.com/office/2006/metadata/properties" xmlns:ns2="ca6f2f63-256d-4b08-a71b-526af1615719" xmlns:ns3="66dacab7-a067-4aaf-b88d-e77dc82a1624" targetNamespace="http://schemas.microsoft.com/office/2006/metadata/properties" ma:root="true" ma:fieldsID="081367d4ee952ebc5f85609bf8f48ea6" ns2:_="" ns3:_="">
    <xsd:import namespace="ca6f2f63-256d-4b08-a71b-526af1615719"/>
    <xsd:import namespace="66dacab7-a067-4aaf-b88d-e77dc82a16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6f2f63-256d-4b08-a71b-526af16157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53ae75ce-4bcd-48ac-ac55-3be0f0d583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dacab7-a067-4aaf-b88d-e77dc82a162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5a3a4fd-5aa4-4c06-9c70-0358646c9a1c}" ma:internalName="TaxCatchAll" ma:showField="CatchAllData" ma:web="6113fe19-9b1a-49b0-b1bf-ee16a9d2f4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29B294-7F56-4CE2-A127-4C80440F6C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7C27AC-8BF1-4B89-886E-2C1BCFEAC88A}">
  <ds:schemaRefs>
    <ds:schemaRef ds:uri="http://schemas.microsoft.com/office/2006/metadata/properties"/>
    <ds:schemaRef ds:uri="http://schemas.microsoft.com/office/infopath/2007/PartnerControls"/>
    <ds:schemaRef ds:uri="66dacab7-a067-4aaf-b88d-e77dc82a1624"/>
    <ds:schemaRef ds:uri="ca6f2f63-256d-4b08-a71b-526af1615719"/>
  </ds:schemaRefs>
</ds:datastoreItem>
</file>

<file path=customXml/itemProps3.xml><?xml version="1.0" encoding="utf-8"?>
<ds:datastoreItem xmlns:ds="http://schemas.openxmlformats.org/officeDocument/2006/customXml" ds:itemID="{51C7EAD1-DCA6-4FC1-A38A-C211761869D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2C002D0-EB19-421E-B129-2CA0B2F348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6f2f63-256d-4b08-a71b-526af1615719"/>
    <ds:schemaRef ds:uri="66dacab7-a067-4aaf-b88d-e77dc82a16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Hennepin County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Misty Lewis</dc:creator>
  <keywords/>
  <dc:description/>
  <lastModifiedBy>Eric S Richert</lastModifiedBy>
  <revision>32</revision>
  <lastPrinted>2026-01-09T02:58:00.0000000Z</lastPrinted>
  <dcterms:created xsi:type="dcterms:W3CDTF">2026-07-29T02:17:00.0000000Z</dcterms:created>
  <dcterms:modified xsi:type="dcterms:W3CDTF">2026-08-03T16:34:28.2290940Z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0x010100D6E47705D099DC4D997BBF56433D6995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